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7" w:rsidRPr="0054694D" w:rsidRDefault="00690817" w:rsidP="00690817">
      <w:pPr>
        <w:pStyle w:val="1"/>
        <w:spacing w:before="0" w:beforeAutospacing="0" w:after="0"/>
        <w:jc w:val="center"/>
        <w:rPr>
          <w:rFonts w:ascii="Times New Roman" w:hAnsi="Times New Roman" w:cs="Times New Roman"/>
          <w:i/>
        </w:rPr>
      </w:pPr>
      <w:r w:rsidRPr="0054694D">
        <w:rPr>
          <w:rFonts w:ascii="Times New Roman" w:hAnsi="Times New Roman" w:cs="Times New Roman"/>
          <w:i/>
        </w:rPr>
        <w:t>"Курить в ХХI веке — это</w:t>
      </w:r>
    </w:p>
    <w:p w:rsidR="00137BB7" w:rsidRPr="0054694D" w:rsidRDefault="00137BB7" w:rsidP="00690817">
      <w:pPr>
        <w:pStyle w:val="1"/>
        <w:spacing w:before="0" w:beforeAutospacing="0" w:after="0"/>
        <w:jc w:val="center"/>
        <w:rPr>
          <w:rFonts w:ascii="Times New Roman" w:hAnsi="Times New Roman" w:cs="Times New Roman"/>
          <w:i/>
        </w:rPr>
      </w:pPr>
      <w:r w:rsidRPr="0054694D">
        <w:rPr>
          <w:rFonts w:ascii="Times New Roman" w:hAnsi="Times New Roman" w:cs="Times New Roman"/>
          <w:i/>
        </w:rPr>
        <w:t>не м</w:t>
      </w:r>
      <w:r w:rsidR="00690817" w:rsidRPr="0054694D">
        <w:rPr>
          <w:rFonts w:ascii="Times New Roman" w:hAnsi="Times New Roman" w:cs="Times New Roman"/>
          <w:i/>
        </w:rPr>
        <w:t>одно!</w:t>
      </w:r>
      <w:r w:rsidRPr="0054694D">
        <w:rPr>
          <w:rFonts w:ascii="Times New Roman" w:hAnsi="Times New Roman" w:cs="Times New Roman"/>
          <w:i/>
        </w:rPr>
        <w:t>"</w:t>
      </w:r>
    </w:p>
    <w:p w:rsidR="00690817" w:rsidRPr="00CD6953" w:rsidRDefault="00690817" w:rsidP="00137BB7">
      <w:pPr>
        <w:pStyle w:val="1"/>
        <w:ind w:left="142" w:right="131"/>
        <w:jc w:val="center"/>
        <w:rPr>
          <w:rFonts w:ascii="Times New Roman" w:hAnsi="Times New Roman" w:cs="Times New Roman"/>
          <w:sz w:val="24"/>
          <w:szCs w:val="24"/>
        </w:rPr>
      </w:pPr>
      <w:r w:rsidRPr="00CD69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6686" cy="1762125"/>
            <wp:effectExtent l="19050" t="0" r="3514" b="0"/>
            <wp:docPr id="3" name="Рисунок 2" descr="C:\Documents and Settings\1\Мои документы\курени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курение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97" cy="17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17" w:rsidRPr="00CD6953" w:rsidRDefault="00137BB7" w:rsidP="00F54C6A">
      <w:pPr>
        <w:pStyle w:val="a3"/>
        <w:ind w:left="142" w:right="131"/>
        <w:rPr>
          <w:rStyle w:val="a4"/>
        </w:rPr>
      </w:pPr>
      <w:r w:rsidRPr="00CD6953">
        <w:rPr>
          <w:rStyle w:val="a4"/>
        </w:rPr>
        <w:t>“Табак приносит вред телу, разрушает разум, отупляет целые нации”</w:t>
      </w:r>
      <w:r w:rsidR="00F54C6A" w:rsidRPr="00CD6953">
        <w:rPr>
          <w:rStyle w:val="a4"/>
        </w:rPr>
        <w:t xml:space="preserve">         </w:t>
      </w:r>
    </w:p>
    <w:p w:rsidR="00137BB7" w:rsidRPr="00CD6953" w:rsidRDefault="00137BB7" w:rsidP="00690817">
      <w:pPr>
        <w:pStyle w:val="a3"/>
        <w:ind w:left="142" w:right="131"/>
        <w:jc w:val="center"/>
        <w:rPr>
          <w:rStyle w:val="a4"/>
        </w:rPr>
      </w:pPr>
      <w:r w:rsidRPr="00CD6953">
        <w:rPr>
          <w:rStyle w:val="a4"/>
        </w:rPr>
        <w:t>О. Де’Бальзак.</w:t>
      </w:r>
    </w:p>
    <w:p w:rsidR="00F54C6A" w:rsidRPr="00CD6953" w:rsidRDefault="00690817" w:rsidP="00F54C6A">
      <w:pPr>
        <w:pStyle w:val="a3"/>
        <w:ind w:left="142" w:right="131"/>
        <w:jc w:val="center"/>
        <w:rPr>
          <w:rStyle w:val="a4"/>
        </w:rPr>
      </w:pPr>
      <w:r w:rsidRPr="00CD6953">
        <w:rPr>
          <w:i/>
          <w:iCs/>
          <w:noProof/>
        </w:rPr>
        <w:drawing>
          <wp:inline distT="0" distB="0" distL="0" distR="0">
            <wp:extent cx="1863849" cy="2409825"/>
            <wp:effectExtent l="19050" t="0" r="3051" b="0"/>
            <wp:docPr id="6" name="Рисунок 3" descr="C:\Documents and Settings\1\Мои документы\курени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курение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95" cy="241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53" w:rsidRDefault="00CD6953" w:rsidP="00F54C6A">
      <w:pPr>
        <w:pStyle w:val="a3"/>
        <w:ind w:left="142" w:right="131"/>
        <w:jc w:val="center"/>
        <w:rPr>
          <w:rStyle w:val="a4"/>
          <w:i w:val="0"/>
        </w:rPr>
      </w:pPr>
    </w:p>
    <w:p w:rsidR="00690817" w:rsidRPr="00CD6953" w:rsidRDefault="00690817" w:rsidP="00F54C6A">
      <w:pPr>
        <w:pStyle w:val="a3"/>
        <w:ind w:left="142" w:right="131"/>
        <w:jc w:val="center"/>
        <w:rPr>
          <w:rStyle w:val="a4"/>
          <w:i w:val="0"/>
        </w:rPr>
      </w:pPr>
      <w:r w:rsidRPr="00CD6953">
        <w:rPr>
          <w:rStyle w:val="a4"/>
          <w:i w:val="0"/>
        </w:rPr>
        <w:t>с.Верхнеяркеево-2014</w:t>
      </w:r>
    </w:p>
    <w:p w:rsidR="00CD6953" w:rsidRDefault="0006055F" w:rsidP="00CD69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D695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</w:t>
      </w:r>
      <w:r w:rsidRPr="00CD69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D6953" w:rsidRDefault="00CD6953" w:rsidP="00CD69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D6953" w:rsidRDefault="0006055F" w:rsidP="00CD69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69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То, что очень трудно перестать</w:t>
      </w:r>
      <w:r w:rsidRPr="00CD69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69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пить</w:t>
      </w:r>
      <w:r w:rsidRPr="00CD69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D69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Вино и курить, есть ложное представление,                                                           Внушение, которому не надо </w:t>
      </w:r>
      <w:r w:rsidR="00293D3B" w:rsidRPr="00CD69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поддаваться</w:t>
      </w:r>
      <w:r w:rsidR="00293D3B" w:rsidRPr="00CD695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293D3B" w:rsidRPr="00CD69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</w:p>
    <w:p w:rsidR="00CD6953" w:rsidRDefault="00CD6953" w:rsidP="00CD69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6055F" w:rsidRDefault="00293D3B" w:rsidP="00CD69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6953">
        <w:rPr>
          <w:rFonts w:ascii="Times New Roman" w:eastAsia="Calibri" w:hAnsi="Times New Roman" w:cs="Times New Roman"/>
          <w:i/>
          <w:iCs/>
          <w:sz w:val="24"/>
          <w:szCs w:val="24"/>
        </w:rPr>
        <w:t>Л.Н.Толстой.</w:t>
      </w:r>
    </w:p>
    <w:p w:rsidR="00CD6953" w:rsidRDefault="00CD6953" w:rsidP="00CD69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D6953" w:rsidRPr="00CD6953" w:rsidRDefault="00CD6953" w:rsidP="00CD69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54C6A" w:rsidRPr="00CD6953" w:rsidRDefault="00BE41D8" w:rsidP="0006055F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CD6953">
        <w:rPr>
          <w:rFonts w:ascii="Times New Roman" w:eastAsia="Calibri" w:hAnsi="Times New Roman" w:cs="Times New Roman"/>
          <w:i/>
          <w:i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411895" cy="1609725"/>
            <wp:effectExtent l="19050" t="0" r="7455" b="0"/>
            <wp:docPr id="16" name="Рисунок 6" descr="C:\Documents and Settings\1\Мои документы\школ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Мои документы\школа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47" cy="160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1D8" w:rsidRPr="00CD6953" w:rsidRDefault="00BE41D8" w:rsidP="00F54C6A">
      <w:pPr>
        <w:ind w:right="84"/>
        <w:rPr>
          <w:rFonts w:ascii="Times New Roman" w:hAnsi="Times New Roman" w:cs="Times New Roman"/>
          <w:color w:val="FF0000"/>
          <w:sz w:val="24"/>
          <w:szCs w:val="24"/>
        </w:rPr>
      </w:pPr>
    </w:p>
    <w:p w:rsidR="00F54C6A" w:rsidRPr="00CD6953" w:rsidRDefault="00F54C6A" w:rsidP="00F54C6A">
      <w:pPr>
        <w:ind w:right="84"/>
        <w:rPr>
          <w:rFonts w:ascii="Times New Roman" w:hAnsi="Times New Roman" w:cs="Times New Roman"/>
          <w:color w:val="FF0000"/>
          <w:sz w:val="24"/>
          <w:szCs w:val="24"/>
        </w:rPr>
      </w:pPr>
      <w:r w:rsidRPr="005469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Выполнили</w:t>
      </w:r>
      <w:r w:rsidR="00BE41D8" w:rsidRPr="00CD695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CD6953">
        <w:rPr>
          <w:rFonts w:ascii="Times New Roman" w:hAnsi="Times New Roman" w:cs="Times New Roman"/>
          <w:color w:val="FF0000"/>
          <w:sz w:val="24"/>
          <w:szCs w:val="24"/>
        </w:rPr>
        <w:t xml:space="preserve"> учащиеся 8б класса</w:t>
      </w:r>
    </w:p>
    <w:p w:rsidR="00BE41D8" w:rsidRPr="00CD6953" w:rsidRDefault="00BE41D8" w:rsidP="00F54C6A">
      <w:pPr>
        <w:ind w:right="84"/>
        <w:rPr>
          <w:rFonts w:ascii="Times New Roman" w:hAnsi="Times New Roman" w:cs="Times New Roman"/>
          <w:color w:val="FF0000"/>
          <w:sz w:val="24"/>
          <w:szCs w:val="24"/>
        </w:rPr>
      </w:pPr>
      <w:r w:rsidRPr="00CD6953">
        <w:rPr>
          <w:rFonts w:ascii="Times New Roman" w:hAnsi="Times New Roman" w:cs="Times New Roman"/>
          <w:color w:val="FF0000"/>
          <w:sz w:val="24"/>
          <w:szCs w:val="24"/>
        </w:rPr>
        <w:t>МБОУ Гимназия №1с.Верхнеяркеево</w:t>
      </w:r>
    </w:p>
    <w:p w:rsidR="00F54C6A" w:rsidRPr="00CD6953" w:rsidRDefault="00F54C6A" w:rsidP="00F54C6A">
      <w:pPr>
        <w:ind w:right="84"/>
        <w:rPr>
          <w:rFonts w:ascii="Times New Roman" w:hAnsi="Times New Roman" w:cs="Times New Roman"/>
          <w:color w:val="FF0000"/>
          <w:sz w:val="24"/>
          <w:szCs w:val="24"/>
        </w:rPr>
      </w:pPr>
      <w:r w:rsidRPr="005469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Кл.рук</w:t>
      </w:r>
      <w:r w:rsidR="0054694D" w:rsidRPr="005469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оводите</w:t>
      </w:r>
      <w:r w:rsidRPr="005469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ль:</w:t>
      </w:r>
      <w:r w:rsidRPr="00CD6953">
        <w:rPr>
          <w:rFonts w:ascii="Times New Roman" w:hAnsi="Times New Roman" w:cs="Times New Roman"/>
          <w:color w:val="FF0000"/>
          <w:sz w:val="24"/>
          <w:szCs w:val="24"/>
        </w:rPr>
        <w:t xml:space="preserve"> Исмагилова Г.Ф.</w:t>
      </w:r>
    </w:p>
    <w:p w:rsidR="00F54C6A" w:rsidRPr="00CD6953" w:rsidRDefault="00F54C6A" w:rsidP="00F54C6A">
      <w:pPr>
        <w:ind w:right="84"/>
        <w:rPr>
          <w:rFonts w:ascii="Times New Roman" w:hAnsi="Times New Roman" w:cs="Times New Roman"/>
          <w:color w:val="FF0000"/>
          <w:sz w:val="24"/>
          <w:szCs w:val="24"/>
        </w:rPr>
      </w:pPr>
    </w:p>
    <w:p w:rsidR="00F54C6A" w:rsidRDefault="00F54C6A" w:rsidP="00F54C6A">
      <w:pPr>
        <w:ind w:right="84"/>
        <w:rPr>
          <w:rFonts w:ascii="Times New Roman" w:hAnsi="Times New Roman" w:cs="Times New Roman"/>
          <w:color w:val="FF0000"/>
          <w:sz w:val="24"/>
          <w:szCs w:val="24"/>
        </w:rPr>
      </w:pPr>
    </w:p>
    <w:p w:rsidR="00CD6953" w:rsidRDefault="00CD6953" w:rsidP="00F54C6A">
      <w:pPr>
        <w:ind w:right="84"/>
        <w:rPr>
          <w:rFonts w:ascii="Times New Roman" w:hAnsi="Times New Roman" w:cs="Times New Roman"/>
          <w:color w:val="FF0000"/>
          <w:sz w:val="24"/>
          <w:szCs w:val="24"/>
        </w:rPr>
      </w:pPr>
    </w:p>
    <w:p w:rsidR="00CD6953" w:rsidRPr="00CD6953" w:rsidRDefault="00CD6953" w:rsidP="00F54C6A">
      <w:pPr>
        <w:ind w:right="84"/>
        <w:rPr>
          <w:rFonts w:ascii="Times New Roman" w:hAnsi="Times New Roman" w:cs="Times New Roman"/>
          <w:color w:val="FF0000"/>
          <w:sz w:val="24"/>
          <w:szCs w:val="24"/>
        </w:rPr>
      </w:pPr>
    </w:p>
    <w:p w:rsidR="00F54C6A" w:rsidRPr="00CD6953" w:rsidRDefault="00F54C6A" w:rsidP="0006055F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90817" w:rsidRPr="00CD6953" w:rsidRDefault="00690817" w:rsidP="00690817">
      <w:pPr>
        <w:pStyle w:val="a3"/>
        <w:numPr>
          <w:ilvl w:val="0"/>
          <w:numId w:val="3"/>
        </w:numPr>
        <w:ind w:right="131"/>
        <w:jc w:val="both"/>
        <w:rPr>
          <w:bCs/>
          <w:i/>
          <w:color w:val="00B050"/>
        </w:rPr>
      </w:pPr>
      <w:r w:rsidRPr="00CD6953">
        <w:rPr>
          <w:bCs/>
          <w:i/>
          <w:color w:val="00B050"/>
        </w:rPr>
        <w:lastRenderedPageBreak/>
        <w:t>Спасу нет от разгула наркотика.</w:t>
      </w:r>
    </w:p>
    <w:p w:rsidR="00690817" w:rsidRPr="00CD6953" w:rsidRDefault="00690817" w:rsidP="00690817">
      <w:pPr>
        <w:pStyle w:val="a3"/>
        <w:numPr>
          <w:ilvl w:val="0"/>
          <w:numId w:val="3"/>
        </w:numPr>
        <w:ind w:right="131"/>
        <w:jc w:val="both"/>
        <w:rPr>
          <w:bCs/>
          <w:i/>
          <w:color w:val="00B050"/>
        </w:rPr>
      </w:pPr>
      <w:r w:rsidRPr="00CD6953">
        <w:rPr>
          <w:bCs/>
          <w:i/>
          <w:color w:val="00B050"/>
        </w:rPr>
        <w:t>Не щадя, убивает меня</w:t>
      </w:r>
    </w:p>
    <w:p w:rsidR="00690817" w:rsidRPr="00CD6953" w:rsidRDefault="00690817" w:rsidP="00690817">
      <w:pPr>
        <w:pStyle w:val="a3"/>
        <w:numPr>
          <w:ilvl w:val="0"/>
          <w:numId w:val="3"/>
        </w:numPr>
        <w:ind w:right="131"/>
        <w:jc w:val="both"/>
        <w:rPr>
          <w:bCs/>
          <w:i/>
          <w:color w:val="00B050"/>
        </w:rPr>
      </w:pPr>
      <w:r w:rsidRPr="00CD6953">
        <w:rPr>
          <w:bCs/>
          <w:i/>
          <w:color w:val="00B050"/>
        </w:rPr>
        <w:t xml:space="preserve">Ядовитая наркоэкзотика – </w:t>
      </w:r>
    </w:p>
    <w:p w:rsidR="00624A3B" w:rsidRPr="00CD6953" w:rsidRDefault="00690817" w:rsidP="00624A3B">
      <w:pPr>
        <w:pStyle w:val="a3"/>
        <w:numPr>
          <w:ilvl w:val="0"/>
          <w:numId w:val="3"/>
        </w:numPr>
        <w:ind w:right="131"/>
        <w:jc w:val="both"/>
        <w:rPr>
          <w:bCs/>
          <w:i/>
          <w:color w:val="00B050"/>
        </w:rPr>
      </w:pPr>
      <w:r w:rsidRPr="00CD6953">
        <w:rPr>
          <w:bCs/>
          <w:i/>
          <w:color w:val="00B050"/>
        </w:rPr>
        <w:t>Принародно, средь белого дня.</w:t>
      </w:r>
    </w:p>
    <w:p w:rsidR="00F54C6A" w:rsidRPr="00CD6953" w:rsidRDefault="00F54C6A" w:rsidP="00624A3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D695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Последствия курения</w:t>
      </w:r>
    </w:p>
    <w:p w:rsidR="00293D3B" w:rsidRDefault="00F54C6A" w:rsidP="00137BB7">
      <w:pPr>
        <w:pStyle w:val="a3"/>
        <w:ind w:left="142" w:right="131"/>
        <w:rPr>
          <w:rStyle w:val="a5"/>
          <w:rFonts w:ascii="Arial" w:hAnsi="Arial" w:cs="Arial"/>
        </w:rPr>
      </w:pPr>
      <w:r w:rsidRPr="00F54C6A">
        <w:rPr>
          <w:rFonts w:ascii="Arial" w:hAnsi="Arial" w:cs="Arial"/>
          <w:b/>
          <w:bCs/>
          <w:noProof/>
        </w:rPr>
        <w:drawing>
          <wp:inline distT="0" distB="0" distL="0" distR="0">
            <wp:extent cx="2828925" cy="1219200"/>
            <wp:effectExtent l="0" t="0" r="0" b="0"/>
            <wp:docPr id="21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7200" cy="3268663"/>
                      <a:chOff x="1066800" y="1600200"/>
                      <a:chExt cx="8077200" cy="3268663"/>
                    </a:xfrm>
                  </a:grpSpPr>
                  <a:sp>
                    <a:nvSpPr>
                      <a:cNvPr id="323587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066800" y="1600200"/>
                        <a:ext cx="8077200" cy="3268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2075" tIns="46038" rIns="92075" bIns="46038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>
                            <a:lnSpc>
                              <a:spcPct val="90000"/>
                            </a:lnSpc>
                            <a:buClr>
                              <a:schemeClr val="tx1"/>
                            </a:buClr>
                          </a:pPr>
                          <a:r>
                            <a:rPr lang="ru-RU" sz="28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Хронические заболевания</a:t>
                          </a:r>
                          <a:r>
                            <a:rPr lang="ru-RU" sz="2800" i="1" dirty="0">
                              <a:latin typeface="Arial Narrow" pitchFamily="34" charset="0"/>
                            </a:rPr>
                            <a:t> дыхательных органов: бронхит, астма, гибель эпителия, усиленное выделение слизи, воспаление голосовых связок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  <a:buClr>
                              <a:schemeClr val="tx1"/>
                            </a:buClr>
                          </a:pPr>
                          <a:r>
                            <a:rPr lang="ru-RU" sz="28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Туберкулез легких</a:t>
                          </a:r>
                          <a:r>
                            <a:rPr lang="ru-RU" sz="2800" i="1" dirty="0">
                              <a:latin typeface="Arial Narrow" pitchFamily="34" charset="0"/>
                            </a:rPr>
                            <a:t> (из 100 случаев заболевания туберкулезом 95% - курильщики)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  <a:buClr>
                              <a:schemeClr val="tx1"/>
                            </a:buClr>
                          </a:pPr>
                          <a:r>
                            <a:rPr lang="ru-RU" sz="28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Рак легких</a:t>
                          </a:r>
                          <a:r>
                            <a:rPr lang="ru-RU" sz="2800" i="1" dirty="0">
                              <a:latin typeface="Arial Narrow" pitchFamily="34" charset="0"/>
                            </a:rPr>
                            <a:t> (почти 97% больных раком – курильщики) 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  <a:buClr>
                              <a:schemeClr val="tx1"/>
                            </a:buClr>
                          </a:pPr>
                          <a:r>
                            <a:rPr lang="ru-RU" sz="28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Рак гортани</a:t>
                          </a:r>
                          <a:r>
                            <a:rPr lang="ru-RU" sz="2800" i="1" dirty="0">
                              <a:latin typeface="Arial Narrow" pitchFamily="34" charset="0"/>
                            </a:rPr>
                            <a:t> (в 6 – 10 раз больше)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93D3B" w:rsidRDefault="00F54C6A" w:rsidP="00137BB7">
      <w:pPr>
        <w:pStyle w:val="a3"/>
        <w:ind w:left="142" w:right="131"/>
        <w:rPr>
          <w:rStyle w:val="a5"/>
          <w:rFonts w:ascii="Arial" w:hAnsi="Arial" w:cs="Arial"/>
        </w:rPr>
      </w:pPr>
      <w:r w:rsidRPr="00F54C6A">
        <w:rPr>
          <w:rFonts w:ascii="Arial" w:hAnsi="Arial" w:cs="Arial"/>
          <w:b/>
          <w:bCs/>
          <w:noProof/>
        </w:rPr>
        <w:drawing>
          <wp:inline distT="0" distB="0" distL="0" distR="0">
            <wp:extent cx="952500" cy="1066800"/>
            <wp:effectExtent l="19050" t="0" r="0" b="0"/>
            <wp:docPr id="22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39975" cy="2276475"/>
                      <a:chOff x="0" y="4581525"/>
                      <a:chExt cx="2339975" cy="2276475"/>
                    </a:xfrm>
                  </a:grpSpPr>
                  <a:sp>
                    <a:nvSpPr>
                      <a:cNvPr id="323588" name="Oval 4" descr="smokers42"/>
                      <a:cNvSpPr>
                        <a:spLocks noChangeArrowheads="1"/>
                      </a:cNvSpPr>
                    </a:nvSpPr>
                    <a:spPr bwMode="auto">
                      <a:xfrm>
                        <a:off x="0" y="4581525"/>
                        <a:ext cx="2339975" cy="2276475"/>
                      </a:xfrm>
                      <a:prstGeom prst="ellipse">
                        <a:avLst/>
                      </a:prstGeom>
                      <a:blipFill dpi="0" rotWithShape="1">
                        <a:blip r:embed="rId9" cstate="email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F54C6A">
        <w:rPr>
          <w:rFonts w:ascii="Arial" w:hAnsi="Arial" w:cs="Arial"/>
          <w:b/>
          <w:bCs/>
          <w:noProof/>
        </w:rPr>
        <w:drawing>
          <wp:inline distT="0" distB="0" distL="0" distR="0">
            <wp:extent cx="828675" cy="971550"/>
            <wp:effectExtent l="19050" t="0" r="0" b="0"/>
            <wp:docPr id="24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84438" cy="2276475"/>
                      <a:chOff x="0" y="4581525"/>
                      <a:chExt cx="2484438" cy="2276475"/>
                    </a:xfrm>
                  </a:grpSpPr>
                  <a:sp>
                    <a:nvSpPr>
                      <a:cNvPr id="324614" name="Oval 6" descr="cigarbutt16"/>
                      <a:cNvSpPr>
                        <a:spLocks noChangeArrowheads="1"/>
                      </a:cNvSpPr>
                    </a:nvSpPr>
                    <a:spPr bwMode="auto">
                      <a:xfrm>
                        <a:off x="0" y="4581525"/>
                        <a:ext cx="2484438" cy="2276475"/>
                      </a:xfrm>
                      <a:prstGeom prst="ellipse">
                        <a:avLst/>
                      </a:prstGeom>
                      <a:blipFill dpi="0" rotWithShape="1">
                        <a:blip r:embed="rId10" cstate="email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Style w:val="a5"/>
          <w:rFonts w:ascii="Arial" w:hAnsi="Arial" w:cs="Arial"/>
        </w:rPr>
        <w:t xml:space="preserve">  </w:t>
      </w:r>
      <w:r w:rsidRPr="00F54C6A">
        <w:rPr>
          <w:rStyle w:val="a5"/>
          <w:rFonts w:ascii="Arial" w:hAnsi="Arial" w:cs="Arial"/>
          <w:noProof/>
        </w:rPr>
        <w:drawing>
          <wp:inline distT="0" distB="0" distL="0" distR="0">
            <wp:extent cx="695325" cy="1038225"/>
            <wp:effectExtent l="19050" t="0" r="0" b="0"/>
            <wp:docPr id="26" name="Рисунок 25" descr="HM00304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12" name="Picture 4" descr="HM00304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4" cy="1037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C6A">
        <w:rPr>
          <w:rFonts w:ascii="Arial" w:hAnsi="Arial" w:cs="Arial"/>
          <w:b/>
          <w:bCs/>
          <w:noProof/>
        </w:rPr>
        <w:drawing>
          <wp:inline distT="0" distB="0" distL="0" distR="0">
            <wp:extent cx="2844165" cy="1278685"/>
            <wp:effectExtent l="0" t="0" r="0" b="0"/>
            <wp:docPr id="23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3494088"/>
                      <a:chOff x="1143000" y="1447800"/>
                      <a:chExt cx="7772400" cy="3494088"/>
                    </a:xfrm>
                  </a:grpSpPr>
                  <a:sp>
                    <a:nvSpPr>
                      <a:cNvPr id="32461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143000" y="1447800"/>
                        <a:ext cx="7772400" cy="349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2075" tIns="46038" rIns="92075" bIns="46038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just">
                            <a:lnSpc>
                              <a:spcPct val="90000"/>
                            </a:lnSpc>
                          </a:pPr>
                          <a:r>
                            <a:rPr lang="ru-RU" sz="2600" i="1" dirty="0">
                              <a:latin typeface="Arial Narrow" pitchFamily="34" charset="0"/>
                            </a:rPr>
                            <a:t>Снижается количество эритроцитов  и гемоглобина</a:t>
                          </a:r>
                        </a:p>
                        <a:p>
                          <a:pPr algn="just">
                            <a:lnSpc>
                              <a:spcPct val="90000"/>
                            </a:lnSpc>
                          </a:pPr>
                          <a:r>
                            <a:rPr lang="ru-RU" sz="2600" b="1" i="1" dirty="0">
                              <a:latin typeface="Arial Narrow" pitchFamily="34" charset="0"/>
                            </a:rPr>
                            <a:t>Стенокардия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 у курильщиков чаще в 13 раз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ru-RU" sz="2600" b="1" i="1" dirty="0">
                              <a:latin typeface="Arial Narrow" pitchFamily="34" charset="0"/>
                            </a:rPr>
                            <a:t>Инфаркт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 миокарда чаще в 13 раз (особенно у лиц до 40лет)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ru-RU" sz="2600" b="1" i="1" dirty="0">
                              <a:latin typeface="Arial Narrow" pitchFamily="34" charset="0"/>
                            </a:rPr>
                            <a:t>Острый инфаркт миокарда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 ( у курильщиков до 35 лет, у 80% курящих со школьной скамьи)</a:t>
                          </a:r>
                        </a:p>
                        <a:p>
                          <a:pPr>
                            <a:lnSpc>
                              <a:spcPct val="90000"/>
                            </a:lnSpc>
                          </a:pPr>
                          <a:r>
                            <a:rPr lang="ru-RU" sz="2600" i="1" dirty="0">
                              <a:latin typeface="Arial Narrow" pitchFamily="34" charset="0"/>
                            </a:rPr>
                            <a:t>Курение способствует возникновению атеросклероза, гипертонической болезни, кровоизлияния в мозг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54C6A" w:rsidRDefault="00EF194E" w:rsidP="00F54C6A">
      <w:pPr>
        <w:pStyle w:val="a3"/>
        <w:ind w:left="142" w:right="131"/>
        <w:rPr>
          <w:rStyle w:val="a5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3175</wp:posOffset>
            </wp:positionV>
            <wp:extent cx="1057275" cy="876300"/>
            <wp:effectExtent l="19050" t="0" r="9525" b="0"/>
            <wp:wrapSquare wrapText="bothSides"/>
            <wp:docPr id="29" name="Рисунок 29" descr="HM00307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36" name="Picture 4" descr="HM00307_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4C6A">
        <w:rPr>
          <w:rStyle w:val="a5"/>
          <w:rFonts w:ascii="Arial" w:hAnsi="Arial" w:cs="Arial"/>
        </w:rPr>
        <w:t xml:space="preserve">   </w:t>
      </w:r>
      <w:r w:rsidRPr="00F54C6A">
        <w:rPr>
          <w:rFonts w:ascii="Arial" w:hAnsi="Arial" w:cs="Arial"/>
          <w:b/>
          <w:bCs/>
          <w:noProof/>
        </w:rPr>
        <w:drawing>
          <wp:inline distT="0" distB="0" distL="0" distR="0">
            <wp:extent cx="847725" cy="790575"/>
            <wp:effectExtent l="19050" t="0" r="0" b="0"/>
            <wp:docPr id="5" name="Объект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11412" cy="2349500"/>
                      <a:chOff x="6732588" y="4508500"/>
                      <a:chExt cx="2411412" cy="2349500"/>
                    </a:xfrm>
                  </a:grpSpPr>
                  <a:sp>
                    <a:nvSpPr>
                      <a:cNvPr id="325638" name="Oval 6" descr="smokers16"/>
                      <a:cNvSpPr>
                        <a:spLocks noChangeArrowheads="1"/>
                      </a:cNvSpPr>
                    </a:nvSpPr>
                    <a:spPr bwMode="auto">
                      <a:xfrm>
                        <a:off x="6732588" y="4508500"/>
                        <a:ext cx="2411412" cy="2349500"/>
                      </a:xfrm>
                      <a:prstGeom prst="ellipse">
                        <a:avLst/>
                      </a:prstGeom>
                      <a:blipFill dpi="0" rotWithShape="1">
                        <a:blip r:embed="rId13" cstate="email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90817" w:rsidRDefault="00F54C6A" w:rsidP="00137BB7">
      <w:pPr>
        <w:pStyle w:val="a3"/>
        <w:ind w:left="142" w:right="131"/>
        <w:rPr>
          <w:rStyle w:val="a5"/>
          <w:rFonts w:ascii="Arial" w:hAnsi="Arial" w:cs="Arial"/>
        </w:rPr>
      </w:pPr>
      <w:r w:rsidRPr="00F54C6A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2752725" cy="1390650"/>
            <wp:effectExtent l="0" t="0" r="0" b="0"/>
            <wp:docPr id="30" name="Объект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5257800"/>
                      <a:chOff x="684213" y="1600200"/>
                      <a:chExt cx="7772400" cy="5257800"/>
                    </a:xfrm>
                  </a:grpSpPr>
                  <a:sp>
                    <a:nvSpPr>
                      <a:cNvPr id="330755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684213" y="1600200"/>
                        <a:ext cx="7772400" cy="525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2075" tIns="46038" rIns="92075" bIns="46038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r>
                            <a:rPr lang="ru-RU" sz="2600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“Кожа” – 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преждевременное старение кожи, сухость, землистый оттенок, бледность, морщины, дряблость. Кожа теряет свою эластичность и свежесть. Женщины-курильщицы в 25 лет выглядят намного старше ровесниц.</a:t>
                          </a:r>
                        </a:p>
                        <a:p>
                          <a:r>
                            <a:rPr lang="ru-RU" sz="2600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“Железы внутренней секреции”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 – нарушаются нормальные функции всех желез, развивается сахарный диабет.</a:t>
                          </a:r>
                        </a:p>
                        <a:p>
                          <a:r>
                            <a:rPr lang="ru-RU" sz="2600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“Обмен веществ” –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 снижается, развивается витаминная недостаточность.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90817" w:rsidRDefault="00690817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  <w:r w:rsidRPr="00690817">
        <w:rPr>
          <w:rStyle w:val="c3"/>
          <w:b/>
          <w:noProof/>
          <w:color w:val="FF0000"/>
        </w:rPr>
        <w:drawing>
          <wp:inline distT="0" distB="0" distL="0" distR="0">
            <wp:extent cx="2686050" cy="1495425"/>
            <wp:effectExtent l="0" t="0" r="0" b="0"/>
            <wp:docPr id="11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0" cy="4010025"/>
                      <a:chOff x="1066800" y="1219200"/>
                      <a:chExt cx="7620000" cy="4010025"/>
                    </a:xfrm>
                  </a:grpSpPr>
                  <a:sp>
                    <a:nvSpPr>
                      <a:cNvPr id="325635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066800" y="1219200"/>
                        <a:ext cx="7620000" cy="401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2075" tIns="46038" rIns="92075" bIns="46038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ru-RU" sz="2600" i="1" dirty="0">
                              <a:latin typeface="Arial Narrow" pitchFamily="34" charset="0"/>
                            </a:rPr>
                            <a:t>Развивается </a:t>
                          </a:r>
                          <a:r>
                            <a:rPr lang="ru-RU" sz="26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кариес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 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ru-RU" sz="2600" i="1" dirty="0">
                              <a:latin typeface="Arial Narrow" pitchFamily="34" charset="0"/>
                            </a:rPr>
                            <a:t>Ухудшается аппетит, обоняние, вкус извращается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ru-RU" sz="2600" i="1" dirty="0">
                              <a:latin typeface="Arial Narrow" pitchFamily="34" charset="0"/>
                            </a:rPr>
                            <a:t>Возникают спазмы желудка, кишечника, кишечная непроходимость </a:t>
                          </a:r>
                          <a:r>
                            <a:rPr lang="ru-RU" sz="26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(парез)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 кишечника ведет к смерти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ru-RU" sz="2600" i="1" dirty="0">
                              <a:latin typeface="Arial Narrow" pitchFamily="34" charset="0"/>
                            </a:rPr>
                            <a:t>Развивается хронический </a:t>
                          </a:r>
                          <a:r>
                            <a:rPr lang="ru-RU" sz="26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гастрит, колит, язвенная болезнь</a:t>
                          </a:r>
                          <a:r>
                            <a:rPr lang="ru-RU" sz="2600" i="1" dirty="0">
                              <a:latin typeface="Arial Narrow" pitchFamily="34" charset="0"/>
                            </a:rPr>
                            <a:t> желудка и 12- перстной кишки (в 10 раз чаще)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ru-RU" sz="2600" i="1" dirty="0">
                              <a:latin typeface="Arial Narrow" pitchFamily="34" charset="0"/>
                            </a:rPr>
                            <a:t>Приводит к </a:t>
                          </a:r>
                          <a:r>
                            <a:rPr lang="ru-RU" sz="26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циррозу</a:t>
                          </a:r>
                          <a:r>
                            <a:rPr lang="ru-RU" sz="2600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 </a:t>
                          </a:r>
                          <a:r>
                            <a:rPr lang="ru-RU" sz="26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печени</a:t>
                          </a:r>
                          <a:r>
                            <a:rPr lang="ru-RU" sz="2600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 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</a:pPr>
                          <a:r>
                            <a:rPr lang="ru-RU" sz="2600" i="1" dirty="0">
                              <a:latin typeface="Arial Narrow" pitchFamily="34" charset="0"/>
                            </a:rPr>
                            <a:t>Развивается </a:t>
                          </a:r>
                          <a:r>
                            <a:rPr lang="ru-RU" sz="2600" b="1" i="1" dirty="0">
                              <a:solidFill>
                                <a:srgbClr val="993300"/>
                              </a:solidFill>
                              <a:latin typeface="Arial Narrow" pitchFamily="34" charset="0"/>
                            </a:rPr>
                            <a:t>рак полости рта, пищевода, поджелудочной железы</a:t>
                          </a:r>
                          <a:endParaRPr lang="ru-RU" sz="2600" i="1" dirty="0">
                            <a:solidFill>
                              <a:srgbClr val="993300"/>
                            </a:solidFill>
                            <a:latin typeface="Arial Narrow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90817" w:rsidRDefault="00690817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690817" w:rsidRDefault="00006BE6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13970</wp:posOffset>
            </wp:positionV>
            <wp:extent cx="2514600" cy="1885950"/>
            <wp:effectExtent l="19050" t="0" r="0" b="0"/>
            <wp:wrapSquare wrapText="bothSides"/>
            <wp:docPr id="10" name="Рисунок 1" descr="C:\Documents and Settings\1\Мои документы\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курени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090" w:rsidRDefault="00F03090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F03090" w:rsidRDefault="00F03090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F03090" w:rsidRDefault="00F03090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F03090" w:rsidRDefault="00F03090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F03090" w:rsidRDefault="00F03090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006BE6" w:rsidRDefault="00006BE6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006BE6" w:rsidRDefault="00006BE6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006BE6" w:rsidRDefault="00006BE6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006BE6" w:rsidRDefault="00006BE6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006BE6" w:rsidRDefault="00006BE6" w:rsidP="001A68D2">
      <w:pPr>
        <w:pStyle w:val="c1"/>
        <w:spacing w:before="0" w:beforeAutospacing="0" w:after="0" w:afterAutospacing="0"/>
        <w:rPr>
          <w:rStyle w:val="c3"/>
          <w:b/>
          <w:color w:val="FF0000"/>
        </w:rPr>
      </w:pPr>
    </w:p>
    <w:p w:rsidR="001C4D87" w:rsidRPr="001C4D87" w:rsidRDefault="001C4D87" w:rsidP="001A68D2">
      <w:pPr>
        <w:pStyle w:val="c1"/>
        <w:spacing w:before="0" w:beforeAutospacing="0" w:after="0" w:afterAutospacing="0"/>
        <w:rPr>
          <w:b/>
          <w:color w:val="FF0000"/>
        </w:rPr>
      </w:pPr>
      <w:r w:rsidRPr="001C4D87">
        <w:rPr>
          <w:rStyle w:val="c3"/>
          <w:b/>
          <w:color w:val="FF0000"/>
        </w:rPr>
        <w:t>Длительное употребление табака приводит к возникновению:</w:t>
      </w:r>
    </w:p>
    <w:p w:rsidR="001C4D87" w:rsidRDefault="001C4D87" w:rsidP="001A68D2">
      <w:pPr>
        <w:pStyle w:val="c1"/>
        <w:spacing w:before="0" w:beforeAutospacing="0" w:after="0" w:afterAutospacing="0"/>
      </w:pPr>
      <w:r>
        <w:rPr>
          <w:rStyle w:val="c3"/>
        </w:rPr>
        <w:t>1.     Стенокардии                ( в 13 раз  чаще чем у некурящих).</w:t>
      </w:r>
    </w:p>
    <w:p w:rsidR="001C4D87" w:rsidRDefault="001C4D87" w:rsidP="001A68D2">
      <w:pPr>
        <w:pStyle w:val="c1"/>
        <w:spacing w:before="0" w:beforeAutospacing="0" w:after="0" w:afterAutospacing="0"/>
      </w:pPr>
      <w:r>
        <w:rPr>
          <w:rStyle w:val="c3"/>
        </w:rPr>
        <w:t>2.     Инфаркту миокарда     ( в 12раз чаще чем у некурящих).</w:t>
      </w:r>
    </w:p>
    <w:p w:rsidR="001C4D87" w:rsidRDefault="001C4D87" w:rsidP="001A68D2">
      <w:pPr>
        <w:pStyle w:val="c1"/>
        <w:spacing w:before="0" w:beforeAutospacing="0" w:after="0" w:afterAutospacing="0"/>
      </w:pPr>
      <w:r>
        <w:rPr>
          <w:rStyle w:val="c3"/>
        </w:rPr>
        <w:t>3.     Язве желудка               ( в 10 раз чаще чем у некурящих).</w:t>
      </w:r>
    </w:p>
    <w:p w:rsidR="001C4D87" w:rsidRDefault="001C4D87" w:rsidP="001A68D2">
      <w:pPr>
        <w:pStyle w:val="c1"/>
        <w:spacing w:before="0" w:beforeAutospacing="0" w:after="0" w:afterAutospacing="0"/>
      </w:pPr>
      <w:r>
        <w:rPr>
          <w:rStyle w:val="c3"/>
        </w:rPr>
        <w:lastRenderedPageBreak/>
        <w:t>4.     Из 100 заболевших раком легких – 96 курильщики.</w:t>
      </w:r>
    </w:p>
    <w:p w:rsidR="001C4D87" w:rsidRDefault="001C4D87" w:rsidP="001A68D2">
      <w:pPr>
        <w:pStyle w:val="c1"/>
        <w:spacing w:before="0" w:beforeAutospacing="0" w:after="0" w:afterAutospacing="0"/>
      </w:pPr>
      <w:r>
        <w:rPr>
          <w:rStyle w:val="c3"/>
        </w:rPr>
        <w:t>5.  Никотин воздействует на железы внутренней секреции, которые со временем оказывают пагубное влияние на половые железы и способствуют развитию у мужчин ИМПОТЕНЦИИ.</w:t>
      </w:r>
    </w:p>
    <w:p w:rsidR="001C4D87" w:rsidRDefault="001C4D87" w:rsidP="001A68D2">
      <w:pPr>
        <w:pStyle w:val="c1"/>
        <w:spacing w:before="0" w:beforeAutospacing="0" w:after="0" w:afterAutospacing="0"/>
      </w:pPr>
      <w:r>
        <w:rPr>
          <w:rStyle w:val="c3"/>
        </w:rPr>
        <w:t>6,  Рак пищевода, желудка, гортани, почек</w:t>
      </w:r>
      <w:r w:rsidR="00E43153">
        <w:rPr>
          <w:rStyle w:val="c3"/>
        </w:rPr>
        <w:t xml:space="preserve"> </w:t>
      </w:r>
      <w:r>
        <w:rPr>
          <w:rStyle w:val="c3"/>
        </w:rPr>
        <w:t>(в 20</w:t>
      </w:r>
      <w:r w:rsidR="00E43153">
        <w:rPr>
          <w:rStyle w:val="c3"/>
        </w:rPr>
        <w:t xml:space="preserve"> </w:t>
      </w:r>
      <w:r>
        <w:rPr>
          <w:rStyle w:val="c3"/>
        </w:rPr>
        <w:t>раз чаще, чем у некурящих).</w:t>
      </w:r>
    </w:p>
    <w:p w:rsidR="001C4D87" w:rsidRDefault="001C4D87" w:rsidP="001A68D2">
      <w:pPr>
        <w:pStyle w:val="c1"/>
        <w:spacing w:before="0" w:beforeAutospacing="0" w:after="0" w:afterAutospacing="0"/>
      </w:pPr>
      <w:r>
        <w:rPr>
          <w:rStyle w:val="c3"/>
        </w:rPr>
        <w:t>7. Туберкулез     (из 100</w:t>
      </w:r>
      <w:r w:rsidR="00E43153">
        <w:rPr>
          <w:rStyle w:val="c3"/>
        </w:rPr>
        <w:t xml:space="preserve"> </w:t>
      </w:r>
      <w:r>
        <w:rPr>
          <w:rStyle w:val="c3"/>
        </w:rPr>
        <w:t>заболевших 95 курящие).</w:t>
      </w:r>
    </w:p>
    <w:p w:rsidR="001C4D87" w:rsidRDefault="001C4D87" w:rsidP="001A68D2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8. Эндартериит    (поражает нижние конечности – в основном у мужчин).</w:t>
      </w:r>
    </w:p>
    <w:p w:rsidR="00006BE6" w:rsidRDefault="00006BE6" w:rsidP="00006BE6">
      <w:pPr>
        <w:pStyle w:val="c1"/>
        <w:jc w:val="center"/>
        <w:rPr>
          <w:rStyle w:val="a5"/>
        </w:rPr>
      </w:pPr>
      <w:r>
        <w:rPr>
          <w:b/>
          <w:bCs/>
          <w:noProof/>
        </w:rPr>
        <w:drawing>
          <wp:inline distT="0" distB="0" distL="0" distR="0">
            <wp:extent cx="1885950" cy="1257300"/>
            <wp:effectExtent l="19050" t="0" r="0" b="0"/>
            <wp:docPr id="1" name="Рисунок 1" descr="C:\Documents and Settings\1\Мои документы\курени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курение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39" cy="126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B7" w:rsidRPr="001A68D2" w:rsidRDefault="00F03090" w:rsidP="00006BE6">
      <w:pPr>
        <w:pStyle w:val="c1"/>
        <w:jc w:val="center"/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408305</wp:posOffset>
            </wp:positionV>
            <wp:extent cx="2533650" cy="2028825"/>
            <wp:effectExtent l="19050" t="0" r="0" b="0"/>
            <wp:wrapSquare wrapText="bothSides"/>
            <wp:docPr id="9" name="Рисунок 4" descr="C:\Documents and Settings\1\Мои документы\кур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курение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BB7" w:rsidRPr="001A68D2">
        <w:rPr>
          <w:rStyle w:val="a5"/>
        </w:rPr>
        <w:t>РЕКОМЕНДАЦИИ, КАК БРОСИТЬ КУРИТЬ</w:t>
      </w:r>
    </w:p>
    <w:p w:rsidR="00137BB7" w:rsidRPr="001A68D2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t xml:space="preserve">ЛУЧШЕ ВООБЩЕ НЕ НАЧИНАТЬ КУРИТЬ. </w:t>
      </w:r>
    </w:p>
    <w:p w:rsidR="00137BB7" w:rsidRPr="001A68D2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t xml:space="preserve">Назначьте день отказа от сигарет. </w:t>
      </w:r>
    </w:p>
    <w:p w:rsidR="00137BB7" w:rsidRPr="001A68D2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t xml:space="preserve">Избавьтесь от всех сигарет, зажигалок. </w:t>
      </w:r>
    </w:p>
    <w:p w:rsidR="00137BB7" w:rsidRPr="001A68D2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t xml:space="preserve">Расскажите своим родным, близким, друзьям, что Вы решили бросить курить, попросите их о поддержке. Убедите их не курить при вас и не оставлять окурков. </w:t>
      </w:r>
    </w:p>
    <w:p w:rsidR="00137BB7" w:rsidRPr="001A68D2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t xml:space="preserve">Посоветуйтесь с врачом. </w:t>
      </w:r>
    </w:p>
    <w:p w:rsidR="00137BB7" w:rsidRPr="001A68D2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Постарайтесь отвлечь себя от позывов покурить (прогуляйтесь, займитесь чем-нибудь, хотя бы положите в рот леденец). </w:t>
      </w:r>
    </w:p>
    <w:p w:rsidR="00137BB7" w:rsidRPr="001A68D2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t xml:space="preserve">Расслабляйтесь! Чтобы уменьшить стресс, примите горячую ванну, займитесь гимнастикой, почитайте книжку. </w:t>
      </w:r>
    </w:p>
    <w:p w:rsidR="00137BB7" w:rsidRPr="001A68D2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t xml:space="preserve">Пейте больше соков и воды. </w:t>
      </w:r>
    </w:p>
    <w:p w:rsidR="00137BB7" w:rsidRDefault="00137BB7" w:rsidP="00137BB7">
      <w:pPr>
        <w:numPr>
          <w:ilvl w:val="0"/>
          <w:numId w:val="1"/>
        </w:numPr>
        <w:spacing w:before="100" w:beforeAutospacing="1" w:after="100" w:afterAutospacing="1" w:line="240" w:lineRule="auto"/>
        <w:ind w:left="142" w:right="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8D2">
        <w:rPr>
          <w:rFonts w:ascii="Times New Roman" w:eastAsia="Calibri" w:hAnsi="Times New Roman" w:cs="Times New Roman"/>
          <w:sz w:val="24"/>
          <w:szCs w:val="24"/>
        </w:rPr>
        <w:t>Сосчитайте, сколько денег удалось сэкономить, отказавшись от сигарет. Купите себе по</w:t>
      </w:r>
      <w:r w:rsidR="00690817">
        <w:rPr>
          <w:rFonts w:ascii="Times New Roman" w:eastAsia="Calibri" w:hAnsi="Times New Roman" w:cs="Times New Roman"/>
          <w:sz w:val="24"/>
          <w:szCs w:val="24"/>
        </w:rPr>
        <w:t>дарок на эти деньги.</w:t>
      </w:r>
    </w:p>
    <w:p w:rsidR="00690817" w:rsidRPr="001A68D2" w:rsidRDefault="00690817" w:rsidP="00E43153">
      <w:pPr>
        <w:spacing w:before="100" w:beforeAutospacing="1" w:after="100" w:afterAutospacing="1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113">
        <w:rPr>
          <w:rFonts w:ascii="Arial" w:hAnsi="Arial" w:cs="Arial"/>
          <w:b/>
          <w:bCs/>
          <w:noProof/>
          <w:lang w:eastAsia="ru-RU"/>
        </w:rPr>
        <w:drawing>
          <wp:inline distT="0" distB="0" distL="0" distR="0">
            <wp:extent cx="2752725" cy="438150"/>
            <wp:effectExtent l="19050" t="0" r="0" b="0"/>
            <wp:docPr id="8" name="Объект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44912" cy="576262"/>
                      <a:chOff x="3348038" y="1773238"/>
                      <a:chExt cx="3744912" cy="576262"/>
                    </a:xfrm>
                  </a:grpSpPr>
                  <a:sp>
                    <a:nvSpPr>
                      <a:cNvPr id="335877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3348038" y="1773238"/>
                        <a:ext cx="3744912" cy="57626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ru-RU" dirty="0">
                              <a:latin typeface="Arial" charset="0"/>
                            </a:rPr>
                            <a:t>Сломай сигарету,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54C6A" w:rsidRDefault="00690817" w:rsidP="00137BB7">
      <w:pPr>
        <w:ind w:left="142" w:right="131"/>
        <w:rPr>
          <w:rFonts w:ascii="Times New Roman" w:hAnsi="Times New Roman" w:cs="Times New Roman"/>
          <w:sz w:val="24"/>
          <w:szCs w:val="24"/>
        </w:rPr>
      </w:pPr>
      <w:r w:rsidRPr="00AF1113">
        <w:rPr>
          <w:rFonts w:ascii="Arial" w:hAnsi="Arial" w:cs="Arial"/>
          <w:b/>
          <w:bCs/>
          <w:noProof/>
          <w:lang w:eastAsia="ru-RU"/>
        </w:rPr>
        <w:drawing>
          <wp:inline distT="0" distB="0" distL="0" distR="0">
            <wp:extent cx="2943225" cy="333375"/>
            <wp:effectExtent l="19050" t="0" r="0" b="0"/>
            <wp:docPr id="7" name="Объект 3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49738" cy="503238"/>
                      <a:chOff x="3635375" y="2781300"/>
                      <a:chExt cx="4249738" cy="503238"/>
                    </a:xfrm>
                  </a:grpSpPr>
                  <a:sp>
                    <a:nvSpPr>
                      <a:cNvPr id="335878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3635375" y="2781300"/>
                        <a:ext cx="4249738" cy="50323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ru-RU">
                              <a:latin typeface="Arial" charset="0"/>
                            </a:rPr>
                            <a:t>иначе она сломает тебя!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F54C6A" w:rsidSect="0054694D">
      <w:type w:val="continuous"/>
      <w:pgSz w:w="16838" w:h="11906" w:orient="landscape"/>
      <w:pgMar w:top="851" w:right="1134" w:bottom="567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6C8"/>
    <w:multiLevelType w:val="hybridMultilevel"/>
    <w:tmpl w:val="C1706F10"/>
    <w:lvl w:ilvl="0" w:tplc="387E92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E1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8E2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81F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EB6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4A8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A8D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41A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8BF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BC6526"/>
    <w:multiLevelType w:val="hybridMultilevel"/>
    <w:tmpl w:val="C7AC9C7C"/>
    <w:lvl w:ilvl="0" w:tplc="D6760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42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E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8B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EF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E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8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88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ED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8625EB"/>
    <w:multiLevelType w:val="multilevel"/>
    <w:tmpl w:val="D67A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7BB7"/>
    <w:rsid w:val="00006BE6"/>
    <w:rsid w:val="0006055F"/>
    <w:rsid w:val="00137BB7"/>
    <w:rsid w:val="001A68D2"/>
    <w:rsid w:val="001C4D87"/>
    <w:rsid w:val="00293D3B"/>
    <w:rsid w:val="00386ACA"/>
    <w:rsid w:val="00526EF0"/>
    <w:rsid w:val="0054694D"/>
    <w:rsid w:val="005D5002"/>
    <w:rsid w:val="00624A3B"/>
    <w:rsid w:val="006269E1"/>
    <w:rsid w:val="00690817"/>
    <w:rsid w:val="00A1659F"/>
    <w:rsid w:val="00A23F9D"/>
    <w:rsid w:val="00AF1113"/>
    <w:rsid w:val="00B97205"/>
    <w:rsid w:val="00BE41D8"/>
    <w:rsid w:val="00C933C1"/>
    <w:rsid w:val="00CD6953"/>
    <w:rsid w:val="00E43153"/>
    <w:rsid w:val="00EA7DFC"/>
    <w:rsid w:val="00EF194E"/>
    <w:rsid w:val="00F03090"/>
    <w:rsid w:val="00F54C6A"/>
    <w:rsid w:val="00F7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E1"/>
  </w:style>
  <w:style w:type="paragraph" w:styleId="1">
    <w:name w:val="heading 1"/>
    <w:basedOn w:val="a"/>
    <w:link w:val="10"/>
    <w:qFormat/>
    <w:rsid w:val="00137BB7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BB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13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37BB7"/>
    <w:rPr>
      <w:i/>
      <w:iCs/>
    </w:rPr>
  </w:style>
  <w:style w:type="character" w:styleId="a5">
    <w:name w:val="Strong"/>
    <w:basedOn w:val="a0"/>
    <w:qFormat/>
    <w:rsid w:val="00137B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C6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4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1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44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7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7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1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053C-EA59-4EDB-9A0C-E2F0EB23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2014-11-23T15:42:00Z</cp:lastPrinted>
  <dcterms:created xsi:type="dcterms:W3CDTF">2014-11-23T17:00:00Z</dcterms:created>
  <dcterms:modified xsi:type="dcterms:W3CDTF">2014-11-23T17:00:00Z</dcterms:modified>
</cp:coreProperties>
</file>